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50"/>
        <w:tblW w:w="15012" w:type="dxa"/>
        <w:tblBorders>
          <w:top w:val="single" w:sz="6" w:space="0" w:color="3369C7"/>
          <w:left w:val="single" w:sz="6" w:space="0" w:color="3369C7"/>
          <w:bottom w:val="single" w:sz="6" w:space="0" w:color="3369C7"/>
          <w:right w:val="single" w:sz="6" w:space="0" w:color="3369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4301"/>
      </w:tblGrid>
      <w:tr w:rsidR="001154B7" w:rsidRPr="001154B7" w14:paraId="55946356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0F6F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5C8189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0F6FB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E2383D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Toshkent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shahar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bo'yicha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ichki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audit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moliyaviy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va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huquqiy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nazorat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bo'limi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bosh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mutaxassisi</w:t>
            </w:r>
            <w:proofErr w:type="spellEnd"/>
          </w:p>
        </w:tc>
      </w:tr>
      <w:tr w:rsidR="001154B7" w:rsidRPr="001154B7" w14:paraId="1252ADB2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B3B8A7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1BFB369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Ta'lim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jarayoni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sifatini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ta'minlash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va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innovatsion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pedagogik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texnologiyalarni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joriy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etish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boshqarmasi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boshlig'i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o'rinbosari</w:t>
            </w:r>
            <w:proofErr w:type="spellEnd"/>
          </w:p>
        </w:tc>
      </w:tr>
      <w:tr w:rsidR="001154B7" w:rsidRPr="001154B7" w14:paraId="4F9D09BD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DE4462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F2185A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  <w:t>Namangan viloyati bo'yicha ichki audit, moliyaviy va huquqiy nazorat bo'limi bosh mutaxassisi</w:t>
            </w:r>
          </w:p>
        </w:tc>
      </w:tr>
      <w:tr w:rsidR="001154B7" w:rsidRPr="001154B7" w14:paraId="2B707F4D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68B77B8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F7CA270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  <w:t>Korrupsiyaga qarshi kurashish va kompleans nazoratini amalga oshirish boshqarmasi yetakchi mutaxassisi</w:t>
            </w:r>
          </w:p>
        </w:tc>
      </w:tr>
      <w:tr w:rsidR="001154B7" w:rsidRPr="001154B7" w14:paraId="01F5B9BE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D073EF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8FC4BD2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  <w:t>Davlat xaridlarini tashkil etish boshqarmasi bosh mutaxassisi</w:t>
            </w:r>
          </w:p>
        </w:tc>
      </w:tr>
      <w:tr w:rsidR="001154B7" w:rsidRPr="001154B7" w14:paraId="4D66280A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E36AA4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7EED66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val="en-US" w:eastAsia="ru-RU"/>
              </w:rPr>
              <w:t>Investitsiya va kapital qurilishni muvofiqlashtirish boshqarmasi boshlig'i o'rinbosari</w:t>
            </w:r>
          </w:p>
        </w:tc>
      </w:tr>
      <w:tr w:rsidR="001154B7" w:rsidRPr="001154B7" w14:paraId="67B74956" w14:textId="77777777" w:rsidTr="001154B7">
        <w:trPr>
          <w:trHeight w:val="912"/>
        </w:trPr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1AD422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5DEE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4907A7" w14:textId="77777777" w:rsidR="001154B7" w:rsidRPr="001154B7" w:rsidRDefault="001154B7" w:rsidP="001154B7">
            <w:pPr>
              <w:spacing w:after="75" w:line="315" w:lineRule="atLeast"/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</w:pP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Davlat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xaridlarini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tashkil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etish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boshqarmasi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boshlig'i</w:t>
            </w:r>
            <w:proofErr w:type="spellEnd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54B7">
              <w:rPr>
                <w:rFonts w:ascii="FiraSans-Light" w:eastAsia="Times New Roman" w:hAnsi="FiraSans-Light" w:cs="Times New Roman"/>
                <w:color w:val="222222"/>
                <w:spacing w:val="1"/>
                <w:sz w:val="21"/>
                <w:szCs w:val="21"/>
                <w:lang w:eastAsia="ru-RU"/>
              </w:rPr>
              <w:t>o'rinbosari</w:t>
            </w:r>
            <w:proofErr w:type="spellEnd"/>
          </w:p>
        </w:tc>
      </w:tr>
    </w:tbl>
    <w:p w14:paraId="29819E6B" w14:textId="77777777" w:rsidR="001154B7" w:rsidRDefault="001154B7"/>
    <w:sectPr w:rsidR="001154B7" w:rsidSect="00115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7"/>
    <w:rsid w:val="001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8E88"/>
  <w15:chartTrackingRefBased/>
  <w15:docId w15:val="{F10C31FF-AE37-47ED-A77C-88B4FE19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2023-01-30T05:53:00Z</dcterms:created>
  <dcterms:modified xsi:type="dcterms:W3CDTF">2023-01-30T05:55:00Z</dcterms:modified>
</cp:coreProperties>
</file>